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76F8D" w14:textId="77777777" w:rsidR="00C63BAD" w:rsidRDefault="00C63BAD" w:rsidP="00C63BAD">
      <w:pPr>
        <w:spacing w:before="62"/>
        <w:ind w:left="3624"/>
        <w:rPr>
          <w:i/>
          <w:sz w:val="20"/>
        </w:rPr>
      </w:pPr>
      <w:r>
        <w:rPr>
          <w:b/>
          <w:sz w:val="20"/>
        </w:rPr>
        <w:t>Tabel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2.</w:t>
      </w:r>
      <w:r>
        <w:rPr>
          <w:b/>
          <w:spacing w:val="-7"/>
          <w:sz w:val="20"/>
        </w:rPr>
        <w:t xml:space="preserve"> </w:t>
      </w:r>
      <w:r>
        <w:rPr>
          <w:i/>
          <w:sz w:val="20"/>
        </w:rPr>
        <w:t>Uji</w:t>
      </w:r>
      <w:r>
        <w:rPr>
          <w:i/>
          <w:spacing w:val="-9"/>
          <w:sz w:val="20"/>
        </w:rPr>
        <w:t xml:space="preserve"> </w:t>
      </w:r>
      <w:r>
        <w:rPr>
          <w:i/>
          <w:spacing w:val="-2"/>
          <w:sz w:val="20"/>
        </w:rPr>
        <w:t>Validitas</w:t>
      </w:r>
    </w:p>
    <w:tbl>
      <w:tblPr>
        <w:tblW w:w="0" w:type="auto"/>
        <w:tblInd w:w="5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5"/>
        <w:gridCol w:w="1473"/>
        <w:gridCol w:w="1603"/>
        <w:gridCol w:w="1457"/>
        <w:gridCol w:w="1689"/>
      </w:tblGrid>
      <w:tr w:rsidR="00C63BAD" w14:paraId="5940E6C1" w14:textId="77777777" w:rsidTr="00B51682">
        <w:trPr>
          <w:trHeight w:val="230"/>
        </w:trPr>
        <w:tc>
          <w:tcPr>
            <w:tcW w:w="1935" w:type="dxa"/>
            <w:tcBorders>
              <w:top w:val="single" w:sz="4" w:space="0" w:color="7E7E7E"/>
              <w:bottom w:val="single" w:sz="4" w:space="0" w:color="7E7E7E"/>
            </w:tcBorders>
          </w:tcPr>
          <w:p w14:paraId="3E4F4A77" w14:textId="77777777" w:rsidR="00C63BAD" w:rsidRDefault="00C63BAD" w:rsidP="00B51682">
            <w:pPr>
              <w:pStyle w:val="TableParagraph"/>
              <w:ind w:left="4" w:right="13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t</w:t>
            </w:r>
          </w:p>
        </w:tc>
        <w:tc>
          <w:tcPr>
            <w:tcW w:w="1473" w:type="dxa"/>
            <w:tcBorders>
              <w:top w:val="single" w:sz="4" w:space="0" w:color="7E7E7E"/>
              <w:bottom w:val="single" w:sz="4" w:space="0" w:color="7E7E7E"/>
            </w:tcBorders>
          </w:tcPr>
          <w:p w14:paraId="02E893B2" w14:textId="77777777" w:rsidR="00C63BAD" w:rsidRPr="00C1079A" w:rsidRDefault="00C63BAD" w:rsidP="00B51682">
            <w:pPr>
              <w:pStyle w:val="TableParagraph"/>
              <w:ind w:left="3" w:right="152"/>
              <w:rPr>
                <w:b/>
                <w:i/>
                <w:iCs/>
                <w:sz w:val="20"/>
              </w:rPr>
            </w:pPr>
            <w:r w:rsidRPr="00C1079A">
              <w:rPr>
                <w:b/>
                <w:i/>
                <w:iCs/>
                <w:sz w:val="20"/>
              </w:rPr>
              <w:t>indicator</w:t>
            </w:r>
          </w:p>
        </w:tc>
        <w:tc>
          <w:tcPr>
            <w:tcW w:w="1603" w:type="dxa"/>
            <w:tcBorders>
              <w:top w:val="single" w:sz="4" w:space="0" w:color="7E7E7E"/>
              <w:bottom w:val="single" w:sz="4" w:space="0" w:color="7E7E7E"/>
            </w:tcBorders>
          </w:tcPr>
          <w:p w14:paraId="2F76CCB0" w14:textId="77777777" w:rsidR="00C63BAD" w:rsidRPr="00C1079A" w:rsidRDefault="00C63BAD" w:rsidP="00B51682">
            <w:pPr>
              <w:pStyle w:val="TableParagraph"/>
              <w:rPr>
                <w:b/>
                <w:i/>
                <w:iCs/>
                <w:sz w:val="20"/>
              </w:rPr>
            </w:pPr>
            <w:r w:rsidRPr="00C1079A">
              <w:rPr>
                <w:b/>
                <w:i/>
                <w:iCs/>
                <w:sz w:val="20"/>
              </w:rPr>
              <w:t>R</w:t>
            </w:r>
            <w:r w:rsidRPr="00C1079A">
              <w:rPr>
                <w:b/>
                <w:i/>
                <w:iCs/>
                <w:spacing w:val="-2"/>
                <w:sz w:val="20"/>
              </w:rPr>
              <w:t xml:space="preserve"> count</w:t>
            </w:r>
          </w:p>
        </w:tc>
        <w:tc>
          <w:tcPr>
            <w:tcW w:w="1457" w:type="dxa"/>
            <w:tcBorders>
              <w:top w:val="single" w:sz="4" w:space="0" w:color="7E7E7E"/>
              <w:bottom w:val="single" w:sz="4" w:space="0" w:color="7E7E7E"/>
            </w:tcBorders>
          </w:tcPr>
          <w:p w14:paraId="7B97382E" w14:textId="77777777" w:rsidR="00C63BAD" w:rsidRPr="00C1079A" w:rsidRDefault="00C63BAD" w:rsidP="00B51682">
            <w:pPr>
              <w:pStyle w:val="TableParagraph"/>
              <w:ind w:left="64" w:right="0"/>
              <w:rPr>
                <w:b/>
                <w:i/>
                <w:iCs/>
                <w:sz w:val="20"/>
              </w:rPr>
            </w:pPr>
            <w:r w:rsidRPr="00C1079A">
              <w:rPr>
                <w:b/>
                <w:i/>
                <w:iCs/>
                <w:sz w:val="20"/>
              </w:rPr>
              <w:t>R</w:t>
            </w:r>
            <w:r w:rsidRPr="00C1079A">
              <w:rPr>
                <w:b/>
                <w:i/>
                <w:iCs/>
                <w:spacing w:val="-2"/>
                <w:sz w:val="20"/>
              </w:rPr>
              <w:t xml:space="preserve"> table </w:t>
            </w:r>
          </w:p>
        </w:tc>
        <w:tc>
          <w:tcPr>
            <w:tcW w:w="1689" w:type="dxa"/>
            <w:tcBorders>
              <w:top w:val="single" w:sz="4" w:space="0" w:color="7E7E7E"/>
              <w:bottom w:val="single" w:sz="4" w:space="0" w:color="7E7E7E"/>
            </w:tcBorders>
          </w:tcPr>
          <w:p w14:paraId="73532F0C" w14:textId="77777777" w:rsidR="00C63BAD" w:rsidRPr="00C1079A" w:rsidRDefault="00C63BAD" w:rsidP="00B51682">
            <w:pPr>
              <w:pStyle w:val="TableParagraph"/>
              <w:ind w:left="92" w:right="0"/>
              <w:jc w:val="left"/>
              <w:rPr>
                <w:b/>
                <w:i/>
                <w:iCs/>
                <w:sz w:val="20"/>
              </w:rPr>
            </w:pPr>
            <w:r w:rsidRPr="00C1079A">
              <w:rPr>
                <w:b/>
                <w:i/>
                <w:iCs/>
                <w:spacing w:val="-2"/>
                <w:sz w:val="20"/>
              </w:rPr>
              <w:t xml:space="preserve"> Description</w:t>
            </w:r>
          </w:p>
        </w:tc>
      </w:tr>
      <w:tr w:rsidR="00C63BAD" w14:paraId="2A358CFE" w14:textId="77777777" w:rsidTr="00B51682">
        <w:trPr>
          <w:trHeight w:val="239"/>
        </w:trPr>
        <w:tc>
          <w:tcPr>
            <w:tcW w:w="1935" w:type="dxa"/>
            <w:vMerge w:val="restart"/>
            <w:tcBorders>
              <w:top w:val="single" w:sz="4" w:space="0" w:color="7E7E7E"/>
            </w:tcBorders>
          </w:tcPr>
          <w:p w14:paraId="29E15CA5" w14:textId="77777777" w:rsidR="00C63BAD" w:rsidRDefault="00C63BAD" w:rsidP="00B51682">
            <w:pPr>
              <w:pStyle w:val="TableParagraph"/>
              <w:spacing w:line="240" w:lineRule="auto"/>
              <w:ind w:left="5" w:right="13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Live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Streaming</w:t>
            </w:r>
          </w:p>
          <w:p w14:paraId="45ABFA50" w14:textId="77777777" w:rsidR="00C63BAD" w:rsidRDefault="00C63BAD" w:rsidP="00B51682">
            <w:pPr>
              <w:pStyle w:val="TableParagraph"/>
              <w:spacing w:line="229" w:lineRule="exact"/>
              <w:ind w:left="8" w:right="13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(X1)</w:t>
            </w:r>
          </w:p>
        </w:tc>
        <w:tc>
          <w:tcPr>
            <w:tcW w:w="1473" w:type="dxa"/>
            <w:tcBorders>
              <w:top w:val="single" w:sz="4" w:space="0" w:color="7E7E7E"/>
            </w:tcBorders>
          </w:tcPr>
          <w:p w14:paraId="71AE96C4" w14:textId="77777777" w:rsidR="00C63BAD" w:rsidRDefault="00C63BAD" w:rsidP="00B51682">
            <w:pPr>
              <w:pStyle w:val="TableParagraph"/>
              <w:spacing w:line="220" w:lineRule="exact"/>
              <w:ind w:left="2" w:right="152"/>
              <w:rPr>
                <w:sz w:val="20"/>
              </w:rPr>
            </w:pPr>
            <w:r>
              <w:rPr>
                <w:spacing w:val="-4"/>
                <w:sz w:val="20"/>
              </w:rPr>
              <w:t>X1.1</w:t>
            </w:r>
          </w:p>
        </w:tc>
        <w:tc>
          <w:tcPr>
            <w:tcW w:w="1603" w:type="dxa"/>
            <w:tcBorders>
              <w:top w:val="single" w:sz="4" w:space="0" w:color="7E7E7E"/>
            </w:tcBorders>
          </w:tcPr>
          <w:p w14:paraId="51DAD6E3" w14:textId="77777777" w:rsidR="00C63BAD" w:rsidRDefault="00C63BAD" w:rsidP="00B51682">
            <w:pPr>
              <w:pStyle w:val="TableParagraph"/>
              <w:spacing w:line="220" w:lineRule="exact"/>
              <w:ind w:left="1"/>
              <w:rPr>
                <w:sz w:val="20"/>
              </w:rPr>
            </w:pPr>
            <w:r>
              <w:rPr>
                <w:spacing w:val="-2"/>
                <w:sz w:val="20"/>
              </w:rPr>
              <w:t>0.840</w:t>
            </w:r>
          </w:p>
        </w:tc>
        <w:tc>
          <w:tcPr>
            <w:tcW w:w="1457" w:type="dxa"/>
            <w:tcBorders>
              <w:top w:val="single" w:sz="4" w:space="0" w:color="7E7E7E"/>
            </w:tcBorders>
          </w:tcPr>
          <w:p w14:paraId="53729BB4" w14:textId="77777777" w:rsidR="00C63BAD" w:rsidRDefault="00C63BAD" w:rsidP="00B51682">
            <w:pPr>
              <w:pStyle w:val="TableParagraph"/>
              <w:spacing w:line="220" w:lineRule="exact"/>
              <w:ind w:left="64" w:right="2"/>
              <w:rPr>
                <w:sz w:val="20"/>
              </w:rPr>
            </w:pPr>
            <w:r>
              <w:rPr>
                <w:spacing w:val="-2"/>
                <w:sz w:val="20"/>
              </w:rPr>
              <w:t>0.193</w:t>
            </w:r>
          </w:p>
        </w:tc>
        <w:tc>
          <w:tcPr>
            <w:tcW w:w="1689" w:type="dxa"/>
            <w:tcBorders>
              <w:top w:val="single" w:sz="4" w:space="0" w:color="7E7E7E"/>
            </w:tcBorders>
          </w:tcPr>
          <w:p w14:paraId="6ECC2F0A" w14:textId="77777777" w:rsidR="00C63BAD" w:rsidRPr="00C1079A" w:rsidRDefault="00C63BAD" w:rsidP="00B51682">
            <w:pPr>
              <w:pStyle w:val="TableParagraph"/>
              <w:spacing w:line="220" w:lineRule="exact"/>
              <w:ind w:left="92" w:right="4"/>
              <w:rPr>
                <w:i/>
                <w:iCs/>
                <w:sz w:val="20"/>
              </w:rPr>
            </w:pPr>
            <w:r w:rsidRPr="00C1079A">
              <w:rPr>
                <w:i/>
                <w:iCs/>
                <w:spacing w:val="-2"/>
                <w:sz w:val="20"/>
              </w:rPr>
              <w:t>Valid</w:t>
            </w:r>
          </w:p>
        </w:tc>
      </w:tr>
      <w:tr w:rsidR="00C63BAD" w14:paraId="6BA3B5D1" w14:textId="77777777" w:rsidTr="00B51682">
        <w:trPr>
          <w:trHeight w:val="240"/>
        </w:trPr>
        <w:tc>
          <w:tcPr>
            <w:tcW w:w="1935" w:type="dxa"/>
            <w:vMerge/>
            <w:tcBorders>
              <w:top w:val="nil"/>
            </w:tcBorders>
          </w:tcPr>
          <w:p w14:paraId="636EB793" w14:textId="77777777" w:rsidR="00C63BAD" w:rsidRDefault="00C63BAD" w:rsidP="00B51682"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</w:tcPr>
          <w:p w14:paraId="2985714C" w14:textId="77777777" w:rsidR="00C63BAD" w:rsidRDefault="00C63BAD" w:rsidP="00B51682">
            <w:pPr>
              <w:pStyle w:val="TableParagraph"/>
              <w:spacing w:line="220" w:lineRule="exact"/>
              <w:ind w:left="2" w:right="152"/>
              <w:rPr>
                <w:sz w:val="20"/>
              </w:rPr>
            </w:pPr>
            <w:r>
              <w:rPr>
                <w:spacing w:val="-4"/>
                <w:sz w:val="20"/>
              </w:rPr>
              <w:t>X1.2</w:t>
            </w:r>
          </w:p>
        </w:tc>
        <w:tc>
          <w:tcPr>
            <w:tcW w:w="1603" w:type="dxa"/>
          </w:tcPr>
          <w:p w14:paraId="7F5843DA" w14:textId="77777777" w:rsidR="00C63BAD" w:rsidRDefault="00C63BAD" w:rsidP="00B51682">
            <w:pPr>
              <w:pStyle w:val="TableParagraph"/>
              <w:spacing w:line="220" w:lineRule="exact"/>
              <w:ind w:left="1"/>
              <w:rPr>
                <w:sz w:val="20"/>
              </w:rPr>
            </w:pPr>
            <w:r>
              <w:rPr>
                <w:spacing w:val="-2"/>
                <w:sz w:val="20"/>
              </w:rPr>
              <w:t>0.821</w:t>
            </w:r>
          </w:p>
        </w:tc>
        <w:tc>
          <w:tcPr>
            <w:tcW w:w="1457" w:type="dxa"/>
          </w:tcPr>
          <w:p w14:paraId="782FFAD4" w14:textId="77777777" w:rsidR="00C63BAD" w:rsidRDefault="00C63BAD" w:rsidP="00B51682">
            <w:pPr>
              <w:pStyle w:val="TableParagraph"/>
              <w:spacing w:line="220" w:lineRule="exact"/>
              <w:ind w:left="64" w:right="2"/>
              <w:rPr>
                <w:sz w:val="20"/>
              </w:rPr>
            </w:pPr>
            <w:r>
              <w:rPr>
                <w:spacing w:val="-2"/>
                <w:sz w:val="20"/>
              </w:rPr>
              <w:t>0.193</w:t>
            </w:r>
          </w:p>
        </w:tc>
        <w:tc>
          <w:tcPr>
            <w:tcW w:w="1689" w:type="dxa"/>
          </w:tcPr>
          <w:p w14:paraId="63B681F0" w14:textId="77777777" w:rsidR="00C63BAD" w:rsidRPr="00C1079A" w:rsidRDefault="00C63BAD" w:rsidP="00B51682">
            <w:pPr>
              <w:pStyle w:val="TableParagraph"/>
              <w:spacing w:line="220" w:lineRule="exact"/>
              <w:ind w:left="92" w:right="4"/>
              <w:rPr>
                <w:i/>
                <w:iCs/>
                <w:sz w:val="20"/>
              </w:rPr>
            </w:pPr>
            <w:r w:rsidRPr="00C1079A">
              <w:rPr>
                <w:i/>
                <w:iCs/>
                <w:spacing w:val="-2"/>
                <w:sz w:val="20"/>
              </w:rPr>
              <w:t>Valid</w:t>
            </w:r>
          </w:p>
        </w:tc>
      </w:tr>
      <w:tr w:rsidR="00C63BAD" w14:paraId="6441BBEC" w14:textId="77777777" w:rsidTr="00B51682">
        <w:trPr>
          <w:trHeight w:val="240"/>
        </w:trPr>
        <w:tc>
          <w:tcPr>
            <w:tcW w:w="1935" w:type="dxa"/>
          </w:tcPr>
          <w:p w14:paraId="028306C5" w14:textId="77777777" w:rsidR="00C63BAD" w:rsidRDefault="00C63BAD" w:rsidP="00B51682"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</w:tc>
        <w:tc>
          <w:tcPr>
            <w:tcW w:w="1473" w:type="dxa"/>
          </w:tcPr>
          <w:p w14:paraId="77A76025" w14:textId="77777777" w:rsidR="00C63BAD" w:rsidRDefault="00C63BAD" w:rsidP="00B51682">
            <w:pPr>
              <w:pStyle w:val="TableParagraph"/>
              <w:spacing w:line="220" w:lineRule="exact"/>
              <w:ind w:left="2" w:right="152"/>
              <w:rPr>
                <w:sz w:val="20"/>
              </w:rPr>
            </w:pPr>
            <w:r>
              <w:rPr>
                <w:spacing w:val="-4"/>
                <w:sz w:val="20"/>
              </w:rPr>
              <w:t>X1.3</w:t>
            </w:r>
          </w:p>
        </w:tc>
        <w:tc>
          <w:tcPr>
            <w:tcW w:w="1603" w:type="dxa"/>
          </w:tcPr>
          <w:p w14:paraId="6B206E91" w14:textId="77777777" w:rsidR="00C63BAD" w:rsidRDefault="00C63BAD" w:rsidP="00B51682">
            <w:pPr>
              <w:pStyle w:val="TableParagraph"/>
              <w:spacing w:line="220" w:lineRule="exact"/>
              <w:ind w:left="1"/>
              <w:rPr>
                <w:sz w:val="20"/>
              </w:rPr>
            </w:pPr>
            <w:r>
              <w:rPr>
                <w:spacing w:val="-2"/>
                <w:sz w:val="20"/>
              </w:rPr>
              <w:t>0.806</w:t>
            </w:r>
          </w:p>
        </w:tc>
        <w:tc>
          <w:tcPr>
            <w:tcW w:w="1457" w:type="dxa"/>
          </w:tcPr>
          <w:p w14:paraId="563E9CA5" w14:textId="77777777" w:rsidR="00C63BAD" w:rsidRDefault="00C63BAD" w:rsidP="00B51682">
            <w:pPr>
              <w:pStyle w:val="TableParagraph"/>
              <w:spacing w:line="220" w:lineRule="exact"/>
              <w:ind w:left="64" w:right="2"/>
              <w:rPr>
                <w:sz w:val="20"/>
              </w:rPr>
            </w:pPr>
            <w:r>
              <w:rPr>
                <w:spacing w:val="-2"/>
                <w:sz w:val="20"/>
              </w:rPr>
              <w:t>0.193</w:t>
            </w:r>
          </w:p>
        </w:tc>
        <w:tc>
          <w:tcPr>
            <w:tcW w:w="1689" w:type="dxa"/>
          </w:tcPr>
          <w:p w14:paraId="3B0C5C67" w14:textId="77777777" w:rsidR="00C63BAD" w:rsidRPr="00C1079A" w:rsidRDefault="00C63BAD" w:rsidP="00B51682">
            <w:pPr>
              <w:pStyle w:val="TableParagraph"/>
              <w:spacing w:line="220" w:lineRule="exact"/>
              <w:ind w:left="92" w:right="4"/>
              <w:rPr>
                <w:i/>
                <w:iCs/>
                <w:sz w:val="20"/>
              </w:rPr>
            </w:pPr>
            <w:r w:rsidRPr="00C1079A">
              <w:rPr>
                <w:i/>
                <w:iCs/>
                <w:spacing w:val="-2"/>
                <w:sz w:val="20"/>
              </w:rPr>
              <w:t>Valid</w:t>
            </w:r>
          </w:p>
        </w:tc>
      </w:tr>
      <w:tr w:rsidR="00C63BAD" w14:paraId="554A9354" w14:textId="77777777" w:rsidTr="00B51682">
        <w:trPr>
          <w:trHeight w:val="235"/>
        </w:trPr>
        <w:tc>
          <w:tcPr>
            <w:tcW w:w="1935" w:type="dxa"/>
          </w:tcPr>
          <w:p w14:paraId="48D34B23" w14:textId="77777777" w:rsidR="00C63BAD" w:rsidRDefault="00C63BAD" w:rsidP="00B51682"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</w:tc>
        <w:tc>
          <w:tcPr>
            <w:tcW w:w="1473" w:type="dxa"/>
          </w:tcPr>
          <w:p w14:paraId="6CF667F6" w14:textId="77777777" w:rsidR="00C63BAD" w:rsidRDefault="00C63BAD" w:rsidP="00B51682">
            <w:pPr>
              <w:pStyle w:val="TableParagraph"/>
              <w:spacing w:line="215" w:lineRule="exact"/>
              <w:ind w:left="2" w:right="152"/>
              <w:rPr>
                <w:sz w:val="20"/>
              </w:rPr>
            </w:pPr>
            <w:r>
              <w:rPr>
                <w:spacing w:val="-4"/>
                <w:sz w:val="20"/>
              </w:rPr>
              <w:t>X1.4</w:t>
            </w:r>
          </w:p>
        </w:tc>
        <w:tc>
          <w:tcPr>
            <w:tcW w:w="1603" w:type="dxa"/>
          </w:tcPr>
          <w:p w14:paraId="43FF37EF" w14:textId="77777777" w:rsidR="00C63BAD" w:rsidRDefault="00C63BAD" w:rsidP="00B51682">
            <w:pPr>
              <w:pStyle w:val="TableParagraph"/>
              <w:spacing w:line="215" w:lineRule="exact"/>
              <w:ind w:left="1"/>
              <w:rPr>
                <w:sz w:val="20"/>
              </w:rPr>
            </w:pPr>
            <w:r>
              <w:rPr>
                <w:spacing w:val="-2"/>
                <w:sz w:val="20"/>
              </w:rPr>
              <w:t>0.443</w:t>
            </w:r>
          </w:p>
        </w:tc>
        <w:tc>
          <w:tcPr>
            <w:tcW w:w="1457" w:type="dxa"/>
          </w:tcPr>
          <w:p w14:paraId="3111B77F" w14:textId="77777777" w:rsidR="00C63BAD" w:rsidRDefault="00C63BAD" w:rsidP="00B51682">
            <w:pPr>
              <w:pStyle w:val="TableParagraph"/>
              <w:spacing w:line="215" w:lineRule="exact"/>
              <w:ind w:left="64" w:right="2"/>
              <w:rPr>
                <w:sz w:val="20"/>
              </w:rPr>
            </w:pPr>
            <w:r>
              <w:rPr>
                <w:spacing w:val="-2"/>
                <w:sz w:val="20"/>
              </w:rPr>
              <w:t>0.193</w:t>
            </w:r>
          </w:p>
        </w:tc>
        <w:tc>
          <w:tcPr>
            <w:tcW w:w="1689" w:type="dxa"/>
          </w:tcPr>
          <w:p w14:paraId="0FB95DA7" w14:textId="77777777" w:rsidR="00C63BAD" w:rsidRPr="00C1079A" w:rsidRDefault="00C63BAD" w:rsidP="00B51682">
            <w:pPr>
              <w:pStyle w:val="TableParagraph"/>
              <w:spacing w:line="215" w:lineRule="exact"/>
              <w:ind w:left="92" w:right="4"/>
              <w:rPr>
                <w:i/>
                <w:iCs/>
                <w:sz w:val="20"/>
              </w:rPr>
            </w:pPr>
            <w:r w:rsidRPr="00C1079A">
              <w:rPr>
                <w:i/>
                <w:iCs/>
                <w:spacing w:val="-2"/>
                <w:sz w:val="20"/>
              </w:rPr>
              <w:t>Valid</w:t>
            </w:r>
          </w:p>
        </w:tc>
      </w:tr>
      <w:tr w:rsidR="00C63BAD" w14:paraId="2C3F41D5" w14:textId="77777777" w:rsidTr="00B51682">
        <w:trPr>
          <w:trHeight w:val="229"/>
        </w:trPr>
        <w:tc>
          <w:tcPr>
            <w:tcW w:w="1935" w:type="dxa"/>
            <w:vMerge w:val="restart"/>
          </w:tcPr>
          <w:p w14:paraId="2902D82E" w14:textId="77777777" w:rsidR="00C63BAD" w:rsidRDefault="00C63BAD" w:rsidP="00B51682">
            <w:pPr>
              <w:pStyle w:val="TableParagraph"/>
              <w:spacing w:line="225" w:lineRule="exact"/>
              <w:ind w:left="5" w:right="13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Content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Marketing</w:t>
            </w:r>
          </w:p>
          <w:p w14:paraId="6D2C2E4E" w14:textId="77777777" w:rsidR="00C63BAD" w:rsidRDefault="00C63BAD" w:rsidP="00B51682">
            <w:pPr>
              <w:pStyle w:val="TableParagraph"/>
              <w:spacing w:line="214" w:lineRule="exact"/>
              <w:ind w:left="8" w:right="13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(X2)</w:t>
            </w:r>
          </w:p>
        </w:tc>
        <w:tc>
          <w:tcPr>
            <w:tcW w:w="1473" w:type="dxa"/>
          </w:tcPr>
          <w:p w14:paraId="52F95F1F" w14:textId="77777777" w:rsidR="00C63BAD" w:rsidRDefault="00C63BAD" w:rsidP="00B51682">
            <w:pPr>
              <w:pStyle w:val="TableParagraph"/>
              <w:spacing w:line="209" w:lineRule="exact"/>
              <w:ind w:left="2" w:right="152"/>
              <w:rPr>
                <w:sz w:val="20"/>
              </w:rPr>
            </w:pPr>
            <w:r>
              <w:rPr>
                <w:spacing w:val="-4"/>
                <w:sz w:val="20"/>
              </w:rPr>
              <w:t>X2.1</w:t>
            </w:r>
          </w:p>
        </w:tc>
        <w:tc>
          <w:tcPr>
            <w:tcW w:w="1603" w:type="dxa"/>
          </w:tcPr>
          <w:p w14:paraId="43C2FA9C" w14:textId="77777777" w:rsidR="00C63BAD" w:rsidRDefault="00C63BAD" w:rsidP="00B51682">
            <w:pPr>
              <w:pStyle w:val="TableParagraph"/>
              <w:spacing w:line="209" w:lineRule="exact"/>
              <w:ind w:left="1"/>
              <w:rPr>
                <w:sz w:val="20"/>
              </w:rPr>
            </w:pPr>
            <w:r>
              <w:rPr>
                <w:spacing w:val="-2"/>
                <w:sz w:val="20"/>
              </w:rPr>
              <w:t>0.673</w:t>
            </w:r>
          </w:p>
        </w:tc>
        <w:tc>
          <w:tcPr>
            <w:tcW w:w="1457" w:type="dxa"/>
          </w:tcPr>
          <w:p w14:paraId="2A14FE0D" w14:textId="77777777" w:rsidR="00C63BAD" w:rsidRDefault="00C63BAD" w:rsidP="00B51682">
            <w:pPr>
              <w:pStyle w:val="TableParagraph"/>
              <w:spacing w:line="209" w:lineRule="exact"/>
              <w:ind w:left="64" w:right="2"/>
              <w:rPr>
                <w:sz w:val="20"/>
              </w:rPr>
            </w:pPr>
            <w:r>
              <w:rPr>
                <w:spacing w:val="-2"/>
                <w:sz w:val="20"/>
              </w:rPr>
              <w:t>0.193</w:t>
            </w:r>
          </w:p>
        </w:tc>
        <w:tc>
          <w:tcPr>
            <w:tcW w:w="1689" w:type="dxa"/>
          </w:tcPr>
          <w:p w14:paraId="0263083A" w14:textId="77777777" w:rsidR="00C63BAD" w:rsidRPr="00C1079A" w:rsidRDefault="00C63BAD" w:rsidP="00B51682">
            <w:pPr>
              <w:pStyle w:val="TableParagraph"/>
              <w:spacing w:line="209" w:lineRule="exact"/>
              <w:ind w:left="92" w:right="4"/>
              <w:rPr>
                <w:i/>
                <w:iCs/>
                <w:sz w:val="20"/>
              </w:rPr>
            </w:pPr>
            <w:r w:rsidRPr="00C1079A">
              <w:rPr>
                <w:i/>
                <w:iCs/>
                <w:spacing w:val="-2"/>
                <w:sz w:val="20"/>
              </w:rPr>
              <w:t>Valid</w:t>
            </w:r>
          </w:p>
        </w:tc>
      </w:tr>
      <w:tr w:rsidR="00C63BAD" w14:paraId="733D11FB" w14:textId="77777777" w:rsidTr="00B51682">
        <w:trPr>
          <w:trHeight w:val="229"/>
        </w:trPr>
        <w:tc>
          <w:tcPr>
            <w:tcW w:w="1935" w:type="dxa"/>
            <w:vMerge/>
            <w:tcBorders>
              <w:top w:val="nil"/>
            </w:tcBorders>
          </w:tcPr>
          <w:p w14:paraId="11CD5B08" w14:textId="77777777" w:rsidR="00C63BAD" w:rsidRDefault="00C63BAD" w:rsidP="00B51682"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</w:tcPr>
          <w:p w14:paraId="0E29F370" w14:textId="77777777" w:rsidR="00C63BAD" w:rsidRDefault="00C63BAD" w:rsidP="00B51682">
            <w:pPr>
              <w:pStyle w:val="TableParagraph"/>
              <w:spacing w:line="209" w:lineRule="exact"/>
              <w:ind w:left="2" w:right="152"/>
              <w:rPr>
                <w:sz w:val="20"/>
              </w:rPr>
            </w:pPr>
            <w:r>
              <w:rPr>
                <w:spacing w:val="-4"/>
                <w:sz w:val="20"/>
              </w:rPr>
              <w:t>X2.2</w:t>
            </w:r>
          </w:p>
        </w:tc>
        <w:tc>
          <w:tcPr>
            <w:tcW w:w="1603" w:type="dxa"/>
          </w:tcPr>
          <w:p w14:paraId="7A6CC5A2" w14:textId="77777777" w:rsidR="00C63BAD" w:rsidRDefault="00C63BAD" w:rsidP="00B51682">
            <w:pPr>
              <w:pStyle w:val="TableParagraph"/>
              <w:spacing w:line="209" w:lineRule="exact"/>
              <w:ind w:left="1"/>
              <w:rPr>
                <w:sz w:val="20"/>
              </w:rPr>
            </w:pPr>
            <w:r>
              <w:rPr>
                <w:spacing w:val="-2"/>
                <w:sz w:val="20"/>
              </w:rPr>
              <w:t>0.266</w:t>
            </w:r>
          </w:p>
        </w:tc>
        <w:tc>
          <w:tcPr>
            <w:tcW w:w="1457" w:type="dxa"/>
          </w:tcPr>
          <w:p w14:paraId="39E6CFAA" w14:textId="77777777" w:rsidR="00C63BAD" w:rsidRDefault="00C63BAD" w:rsidP="00B51682">
            <w:pPr>
              <w:pStyle w:val="TableParagraph"/>
              <w:spacing w:line="209" w:lineRule="exact"/>
              <w:ind w:left="64" w:right="2"/>
              <w:rPr>
                <w:sz w:val="20"/>
              </w:rPr>
            </w:pPr>
            <w:r>
              <w:rPr>
                <w:spacing w:val="-2"/>
                <w:sz w:val="20"/>
              </w:rPr>
              <w:t>0.193</w:t>
            </w:r>
          </w:p>
        </w:tc>
        <w:tc>
          <w:tcPr>
            <w:tcW w:w="1689" w:type="dxa"/>
          </w:tcPr>
          <w:p w14:paraId="66B97151" w14:textId="77777777" w:rsidR="00C63BAD" w:rsidRPr="00C1079A" w:rsidRDefault="00C63BAD" w:rsidP="00B51682">
            <w:pPr>
              <w:pStyle w:val="TableParagraph"/>
              <w:spacing w:line="209" w:lineRule="exact"/>
              <w:ind w:left="92" w:right="4"/>
              <w:rPr>
                <w:i/>
                <w:iCs/>
                <w:sz w:val="20"/>
              </w:rPr>
            </w:pPr>
            <w:r w:rsidRPr="00C1079A">
              <w:rPr>
                <w:i/>
                <w:iCs/>
                <w:spacing w:val="-2"/>
                <w:sz w:val="20"/>
              </w:rPr>
              <w:t>Valid</w:t>
            </w:r>
          </w:p>
        </w:tc>
      </w:tr>
      <w:tr w:rsidR="00C63BAD" w14:paraId="166E702B" w14:textId="77777777" w:rsidTr="00B51682">
        <w:trPr>
          <w:trHeight w:val="230"/>
        </w:trPr>
        <w:tc>
          <w:tcPr>
            <w:tcW w:w="1935" w:type="dxa"/>
          </w:tcPr>
          <w:p w14:paraId="08E7B70F" w14:textId="77777777" w:rsidR="00C63BAD" w:rsidRDefault="00C63BAD" w:rsidP="00B51682"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</w:tc>
        <w:tc>
          <w:tcPr>
            <w:tcW w:w="1473" w:type="dxa"/>
          </w:tcPr>
          <w:p w14:paraId="3C666B14" w14:textId="77777777" w:rsidR="00C63BAD" w:rsidRDefault="00C63BAD" w:rsidP="00B51682">
            <w:pPr>
              <w:pStyle w:val="TableParagraph"/>
              <w:ind w:left="2" w:right="152"/>
              <w:rPr>
                <w:sz w:val="20"/>
              </w:rPr>
            </w:pPr>
            <w:r>
              <w:rPr>
                <w:spacing w:val="-4"/>
                <w:sz w:val="20"/>
              </w:rPr>
              <w:t>X2.3</w:t>
            </w:r>
          </w:p>
        </w:tc>
        <w:tc>
          <w:tcPr>
            <w:tcW w:w="1603" w:type="dxa"/>
          </w:tcPr>
          <w:p w14:paraId="4026B3AF" w14:textId="77777777" w:rsidR="00C63BAD" w:rsidRDefault="00C63BAD" w:rsidP="00B51682">
            <w:pPr>
              <w:pStyle w:val="TableParagraph"/>
              <w:ind w:left="1"/>
              <w:rPr>
                <w:sz w:val="20"/>
              </w:rPr>
            </w:pPr>
            <w:r>
              <w:rPr>
                <w:spacing w:val="-2"/>
                <w:sz w:val="20"/>
              </w:rPr>
              <w:t>0.760</w:t>
            </w:r>
          </w:p>
        </w:tc>
        <w:tc>
          <w:tcPr>
            <w:tcW w:w="1457" w:type="dxa"/>
          </w:tcPr>
          <w:p w14:paraId="27C81D1D" w14:textId="77777777" w:rsidR="00C63BAD" w:rsidRDefault="00C63BAD" w:rsidP="00B51682">
            <w:pPr>
              <w:pStyle w:val="TableParagraph"/>
              <w:ind w:left="64" w:right="2"/>
              <w:rPr>
                <w:sz w:val="20"/>
              </w:rPr>
            </w:pPr>
            <w:r>
              <w:rPr>
                <w:spacing w:val="-2"/>
                <w:sz w:val="20"/>
              </w:rPr>
              <w:t>0.193</w:t>
            </w:r>
          </w:p>
        </w:tc>
        <w:tc>
          <w:tcPr>
            <w:tcW w:w="1689" w:type="dxa"/>
          </w:tcPr>
          <w:p w14:paraId="4311A186" w14:textId="77777777" w:rsidR="00C63BAD" w:rsidRPr="00C1079A" w:rsidRDefault="00C63BAD" w:rsidP="00B51682">
            <w:pPr>
              <w:pStyle w:val="TableParagraph"/>
              <w:ind w:left="92" w:right="4"/>
              <w:rPr>
                <w:i/>
                <w:iCs/>
                <w:sz w:val="20"/>
              </w:rPr>
            </w:pPr>
            <w:r w:rsidRPr="00C1079A">
              <w:rPr>
                <w:i/>
                <w:iCs/>
                <w:spacing w:val="-2"/>
                <w:sz w:val="20"/>
              </w:rPr>
              <w:t>Valid</w:t>
            </w:r>
          </w:p>
        </w:tc>
      </w:tr>
      <w:tr w:rsidR="00C63BAD" w14:paraId="08118BF5" w14:textId="77777777" w:rsidTr="00B51682">
        <w:trPr>
          <w:trHeight w:val="230"/>
        </w:trPr>
        <w:tc>
          <w:tcPr>
            <w:tcW w:w="1935" w:type="dxa"/>
            <w:vMerge w:val="restart"/>
          </w:tcPr>
          <w:p w14:paraId="25D1D6F9" w14:textId="77777777" w:rsidR="00C63BAD" w:rsidRDefault="00C63BAD" w:rsidP="00B51682">
            <w:pPr>
              <w:pStyle w:val="TableParagraph"/>
              <w:spacing w:line="226" w:lineRule="exact"/>
              <w:ind w:left="6" w:right="13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Brand</w:t>
            </w:r>
          </w:p>
          <w:p w14:paraId="7E30CE84" w14:textId="77777777" w:rsidR="00C63BAD" w:rsidRDefault="00C63BAD" w:rsidP="00B51682">
            <w:pPr>
              <w:pStyle w:val="TableParagraph"/>
              <w:spacing w:line="215" w:lineRule="exact"/>
              <w:ind w:left="6" w:right="137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Ambassador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(X3)</w:t>
            </w:r>
          </w:p>
        </w:tc>
        <w:tc>
          <w:tcPr>
            <w:tcW w:w="1473" w:type="dxa"/>
          </w:tcPr>
          <w:p w14:paraId="316FA9C5" w14:textId="77777777" w:rsidR="00C63BAD" w:rsidRDefault="00C63BAD" w:rsidP="00B51682">
            <w:pPr>
              <w:pStyle w:val="TableParagraph"/>
              <w:ind w:left="2" w:right="152"/>
              <w:rPr>
                <w:sz w:val="20"/>
              </w:rPr>
            </w:pPr>
            <w:r>
              <w:rPr>
                <w:spacing w:val="-4"/>
                <w:sz w:val="20"/>
              </w:rPr>
              <w:t>X3.1</w:t>
            </w:r>
          </w:p>
        </w:tc>
        <w:tc>
          <w:tcPr>
            <w:tcW w:w="1603" w:type="dxa"/>
          </w:tcPr>
          <w:p w14:paraId="23D0C24F" w14:textId="77777777" w:rsidR="00C63BAD" w:rsidRDefault="00C63BAD" w:rsidP="00B51682">
            <w:pPr>
              <w:pStyle w:val="TableParagraph"/>
              <w:ind w:left="1"/>
              <w:rPr>
                <w:sz w:val="20"/>
              </w:rPr>
            </w:pPr>
            <w:r>
              <w:rPr>
                <w:spacing w:val="-2"/>
                <w:sz w:val="20"/>
              </w:rPr>
              <w:t>0.790</w:t>
            </w:r>
          </w:p>
        </w:tc>
        <w:tc>
          <w:tcPr>
            <w:tcW w:w="1457" w:type="dxa"/>
          </w:tcPr>
          <w:p w14:paraId="1ABB1F14" w14:textId="77777777" w:rsidR="00C63BAD" w:rsidRDefault="00C63BAD" w:rsidP="00B51682">
            <w:pPr>
              <w:pStyle w:val="TableParagraph"/>
              <w:ind w:left="64" w:right="2"/>
              <w:rPr>
                <w:sz w:val="20"/>
              </w:rPr>
            </w:pPr>
            <w:r>
              <w:rPr>
                <w:spacing w:val="-2"/>
                <w:sz w:val="20"/>
              </w:rPr>
              <w:t>0.193</w:t>
            </w:r>
          </w:p>
        </w:tc>
        <w:tc>
          <w:tcPr>
            <w:tcW w:w="1689" w:type="dxa"/>
          </w:tcPr>
          <w:p w14:paraId="17A3F598" w14:textId="77777777" w:rsidR="00C63BAD" w:rsidRPr="00C1079A" w:rsidRDefault="00C63BAD" w:rsidP="00B51682">
            <w:pPr>
              <w:pStyle w:val="TableParagraph"/>
              <w:ind w:left="92" w:right="4"/>
              <w:rPr>
                <w:i/>
                <w:iCs/>
                <w:sz w:val="20"/>
              </w:rPr>
            </w:pPr>
            <w:r w:rsidRPr="00C1079A">
              <w:rPr>
                <w:i/>
                <w:iCs/>
                <w:spacing w:val="-2"/>
                <w:sz w:val="20"/>
              </w:rPr>
              <w:t>Valid</w:t>
            </w:r>
          </w:p>
        </w:tc>
      </w:tr>
      <w:tr w:rsidR="00C63BAD" w14:paraId="1A199E26" w14:textId="77777777" w:rsidTr="00B51682">
        <w:trPr>
          <w:trHeight w:val="230"/>
        </w:trPr>
        <w:tc>
          <w:tcPr>
            <w:tcW w:w="1935" w:type="dxa"/>
            <w:vMerge/>
            <w:tcBorders>
              <w:top w:val="nil"/>
            </w:tcBorders>
          </w:tcPr>
          <w:p w14:paraId="2432F146" w14:textId="77777777" w:rsidR="00C63BAD" w:rsidRDefault="00C63BAD" w:rsidP="00B51682"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</w:tcPr>
          <w:p w14:paraId="515ED7E8" w14:textId="77777777" w:rsidR="00C63BAD" w:rsidRDefault="00C63BAD" w:rsidP="00B51682">
            <w:pPr>
              <w:pStyle w:val="TableParagraph"/>
              <w:ind w:left="2" w:right="152"/>
              <w:rPr>
                <w:sz w:val="20"/>
              </w:rPr>
            </w:pPr>
            <w:r>
              <w:rPr>
                <w:spacing w:val="-4"/>
                <w:sz w:val="20"/>
              </w:rPr>
              <w:t>X3.2</w:t>
            </w:r>
          </w:p>
        </w:tc>
        <w:tc>
          <w:tcPr>
            <w:tcW w:w="1603" w:type="dxa"/>
          </w:tcPr>
          <w:p w14:paraId="3E8DB214" w14:textId="77777777" w:rsidR="00C63BAD" w:rsidRDefault="00C63BAD" w:rsidP="00B51682">
            <w:pPr>
              <w:pStyle w:val="TableParagraph"/>
              <w:ind w:left="1"/>
              <w:rPr>
                <w:sz w:val="20"/>
              </w:rPr>
            </w:pPr>
            <w:r>
              <w:rPr>
                <w:spacing w:val="-2"/>
                <w:sz w:val="20"/>
              </w:rPr>
              <w:t>0.792</w:t>
            </w:r>
          </w:p>
        </w:tc>
        <w:tc>
          <w:tcPr>
            <w:tcW w:w="1457" w:type="dxa"/>
          </w:tcPr>
          <w:p w14:paraId="5CF57817" w14:textId="77777777" w:rsidR="00C63BAD" w:rsidRDefault="00C63BAD" w:rsidP="00B51682">
            <w:pPr>
              <w:pStyle w:val="TableParagraph"/>
              <w:ind w:left="64" w:right="2"/>
              <w:rPr>
                <w:sz w:val="20"/>
              </w:rPr>
            </w:pPr>
            <w:r>
              <w:rPr>
                <w:spacing w:val="-2"/>
                <w:sz w:val="20"/>
              </w:rPr>
              <w:t>0.193</w:t>
            </w:r>
          </w:p>
        </w:tc>
        <w:tc>
          <w:tcPr>
            <w:tcW w:w="1689" w:type="dxa"/>
          </w:tcPr>
          <w:p w14:paraId="500CE77E" w14:textId="77777777" w:rsidR="00C63BAD" w:rsidRPr="00C1079A" w:rsidRDefault="00C63BAD" w:rsidP="00B51682">
            <w:pPr>
              <w:pStyle w:val="TableParagraph"/>
              <w:ind w:left="92" w:right="4"/>
              <w:rPr>
                <w:i/>
                <w:iCs/>
                <w:sz w:val="20"/>
              </w:rPr>
            </w:pPr>
            <w:r w:rsidRPr="00C1079A">
              <w:rPr>
                <w:i/>
                <w:iCs/>
                <w:spacing w:val="-2"/>
                <w:sz w:val="20"/>
              </w:rPr>
              <w:t>Valid</w:t>
            </w:r>
          </w:p>
        </w:tc>
      </w:tr>
      <w:tr w:rsidR="00C63BAD" w14:paraId="55627603" w14:textId="77777777" w:rsidTr="00B51682">
        <w:trPr>
          <w:trHeight w:val="230"/>
        </w:trPr>
        <w:tc>
          <w:tcPr>
            <w:tcW w:w="1935" w:type="dxa"/>
          </w:tcPr>
          <w:p w14:paraId="63D4D552" w14:textId="77777777" w:rsidR="00C63BAD" w:rsidRDefault="00C63BAD" w:rsidP="00B51682"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</w:tc>
        <w:tc>
          <w:tcPr>
            <w:tcW w:w="1473" w:type="dxa"/>
          </w:tcPr>
          <w:p w14:paraId="7708897F" w14:textId="77777777" w:rsidR="00C63BAD" w:rsidRDefault="00C63BAD" w:rsidP="00B51682">
            <w:pPr>
              <w:pStyle w:val="TableParagraph"/>
              <w:ind w:left="2" w:right="152"/>
              <w:rPr>
                <w:sz w:val="20"/>
              </w:rPr>
            </w:pPr>
            <w:r>
              <w:rPr>
                <w:spacing w:val="-4"/>
                <w:sz w:val="20"/>
              </w:rPr>
              <w:t>X3.3</w:t>
            </w:r>
          </w:p>
        </w:tc>
        <w:tc>
          <w:tcPr>
            <w:tcW w:w="1603" w:type="dxa"/>
          </w:tcPr>
          <w:p w14:paraId="1D8FBDC2" w14:textId="77777777" w:rsidR="00C63BAD" w:rsidRDefault="00C63BAD" w:rsidP="00B51682">
            <w:pPr>
              <w:pStyle w:val="TableParagraph"/>
              <w:ind w:left="1"/>
              <w:rPr>
                <w:sz w:val="20"/>
              </w:rPr>
            </w:pPr>
            <w:r>
              <w:rPr>
                <w:spacing w:val="-2"/>
                <w:sz w:val="20"/>
              </w:rPr>
              <w:t>0.850</w:t>
            </w:r>
          </w:p>
        </w:tc>
        <w:tc>
          <w:tcPr>
            <w:tcW w:w="1457" w:type="dxa"/>
          </w:tcPr>
          <w:p w14:paraId="2E6F6F41" w14:textId="77777777" w:rsidR="00C63BAD" w:rsidRDefault="00C63BAD" w:rsidP="00B51682">
            <w:pPr>
              <w:pStyle w:val="TableParagraph"/>
              <w:ind w:left="64" w:right="2"/>
              <w:rPr>
                <w:sz w:val="20"/>
              </w:rPr>
            </w:pPr>
            <w:r>
              <w:rPr>
                <w:spacing w:val="-2"/>
                <w:sz w:val="20"/>
              </w:rPr>
              <w:t>0.193</w:t>
            </w:r>
          </w:p>
        </w:tc>
        <w:tc>
          <w:tcPr>
            <w:tcW w:w="1689" w:type="dxa"/>
          </w:tcPr>
          <w:p w14:paraId="040BD7CD" w14:textId="77777777" w:rsidR="00C63BAD" w:rsidRPr="00C1079A" w:rsidRDefault="00C63BAD" w:rsidP="00B51682">
            <w:pPr>
              <w:pStyle w:val="TableParagraph"/>
              <w:ind w:left="92" w:right="4"/>
              <w:rPr>
                <w:i/>
                <w:iCs/>
                <w:sz w:val="20"/>
              </w:rPr>
            </w:pPr>
            <w:r w:rsidRPr="00C1079A">
              <w:rPr>
                <w:i/>
                <w:iCs/>
                <w:spacing w:val="-2"/>
                <w:sz w:val="20"/>
              </w:rPr>
              <w:t>Valid</w:t>
            </w:r>
          </w:p>
        </w:tc>
      </w:tr>
      <w:tr w:rsidR="00C63BAD" w14:paraId="28050312" w14:textId="77777777" w:rsidTr="00B51682">
        <w:trPr>
          <w:trHeight w:val="229"/>
        </w:trPr>
        <w:tc>
          <w:tcPr>
            <w:tcW w:w="1935" w:type="dxa"/>
          </w:tcPr>
          <w:p w14:paraId="3D56472D" w14:textId="77777777" w:rsidR="00C63BAD" w:rsidRDefault="00C63BAD" w:rsidP="00B51682"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</w:tc>
        <w:tc>
          <w:tcPr>
            <w:tcW w:w="1473" w:type="dxa"/>
          </w:tcPr>
          <w:p w14:paraId="31F56D61" w14:textId="77777777" w:rsidR="00C63BAD" w:rsidRDefault="00C63BAD" w:rsidP="00B51682">
            <w:pPr>
              <w:pStyle w:val="TableParagraph"/>
              <w:spacing w:line="209" w:lineRule="exact"/>
              <w:ind w:left="2" w:right="152"/>
              <w:rPr>
                <w:sz w:val="20"/>
              </w:rPr>
            </w:pPr>
            <w:r>
              <w:rPr>
                <w:spacing w:val="-4"/>
                <w:sz w:val="20"/>
              </w:rPr>
              <w:t>X3.4</w:t>
            </w:r>
          </w:p>
        </w:tc>
        <w:tc>
          <w:tcPr>
            <w:tcW w:w="1603" w:type="dxa"/>
          </w:tcPr>
          <w:p w14:paraId="2F71E886" w14:textId="77777777" w:rsidR="00C63BAD" w:rsidRDefault="00C63BAD" w:rsidP="00B51682">
            <w:pPr>
              <w:pStyle w:val="TableParagraph"/>
              <w:spacing w:line="209" w:lineRule="exact"/>
              <w:ind w:left="1"/>
              <w:rPr>
                <w:sz w:val="20"/>
              </w:rPr>
            </w:pPr>
            <w:r>
              <w:rPr>
                <w:spacing w:val="-2"/>
                <w:sz w:val="20"/>
              </w:rPr>
              <w:t>0.536</w:t>
            </w:r>
          </w:p>
        </w:tc>
        <w:tc>
          <w:tcPr>
            <w:tcW w:w="1457" w:type="dxa"/>
          </w:tcPr>
          <w:p w14:paraId="3FF21EB1" w14:textId="77777777" w:rsidR="00C63BAD" w:rsidRDefault="00C63BAD" w:rsidP="00B51682">
            <w:pPr>
              <w:pStyle w:val="TableParagraph"/>
              <w:spacing w:line="209" w:lineRule="exact"/>
              <w:ind w:left="64" w:right="2"/>
              <w:rPr>
                <w:sz w:val="20"/>
              </w:rPr>
            </w:pPr>
            <w:r>
              <w:rPr>
                <w:spacing w:val="-2"/>
                <w:sz w:val="20"/>
              </w:rPr>
              <w:t>0.193</w:t>
            </w:r>
          </w:p>
        </w:tc>
        <w:tc>
          <w:tcPr>
            <w:tcW w:w="1689" w:type="dxa"/>
          </w:tcPr>
          <w:p w14:paraId="4690471D" w14:textId="77777777" w:rsidR="00C63BAD" w:rsidRPr="00C1079A" w:rsidRDefault="00C63BAD" w:rsidP="00B51682">
            <w:pPr>
              <w:pStyle w:val="TableParagraph"/>
              <w:spacing w:line="209" w:lineRule="exact"/>
              <w:ind w:left="92" w:right="4"/>
              <w:rPr>
                <w:i/>
                <w:iCs/>
                <w:sz w:val="20"/>
              </w:rPr>
            </w:pPr>
            <w:r w:rsidRPr="00C1079A">
              <w:rPr>
                <w:i/>
                <w:iCs/>
                <w:spacing w:val="-2"/>
                <w:sz w:val="20"/>
              </w:rPr>
              <w:t>Valid</w:t>
            </w:r>
          </w:p>
        </w:tc>
      </w:tr>
      <w:tr w:rsidR="00C63BAD" w14:paraId="4F36D25C" w14:textId="77777777" w:rsidTr="00B51682">
        <w:trPr>
          <w:trHeight w:val="229"/>
        </w:trPr>
        <w:tc>
          <w:tcPr>
            <w:tcW w:w="1935" w:type="dxa"/>
          </w:tcPr>
          <w:p w14:paraId="635393B7" w14:textId="77777777" w:rsidR="00C63BAD" w:rsidRDefault="00C63BAD" w:rsidP="00B51682"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</w:tc>
        <w:tc>
          <w:tcPr>
            <w:tcW w:w="1473" w:type="dxa"/>
          </w:tcPr>
          <w:p w14:paraId="1856CCF1" w14:textId="77777777" w:rsidR="00C63BAD" w:rsidRDefault="00C63BAD" w:rsidP="00B51682">
            <w:pPr>
              <w:pStyle w:val="TableParagraph"/>
              <w:ind w:left="2" w:right="152"/>
              <w:rPr>
                <w:sz w:val="20"/>
              </w:rPr>
            </w:pPr>
            <w:r>
              <w:rPr>
                <w:spacing w:val="-4"/>
                <w:sz w:val="20"/>
              </w:rPr>
              <w:t>X3.5</w:t>
            </w:r>
          </w:p>
        </w:tc>
        <w:tc>
          <w:tcPr>
            <w:tcW w:w="1603" w:type="dxa"/>
          </w:tcPr>
          <w:p w14:paraId="5500FDE2" w14:textId="77777777" w:rsidR="00C63BAD" w:rsidRDefault="00C63BAD" w:rsidP="00B51682">
            <w:pPr>
              <w:pStyle w:val="TableParagraph"/>
              <w:ind w:left="1"/>
              <w:rPr>
                <w:sz w:val="20"/>
              </w:rPr>
            </w:pPr>
            <w:r>
              <w:rPr>
                <w:spacing w:val="-2"/>
                <w:sz w:val="20"/>
              </w:rPr>
              <w:t>0.785</w:t>
            </w:r>
          </w:p>
        </w:tc>
        <w:tc>
          <w:tcPr>
            <w:tcW w:w="1457" w:type="dxa"/>
          </w:tcPr>
          <w:p w14:paraId="2218BA1E" w14:textId="77777777" w:rsidR="00C63BAD" w:rsidRDefault="00C63BAD" w:rsidP="00B51682">
            <w:pPr>
              <w:pStyle w:val="TableParagraph"/>
              <w:ind w:left="64" w:right="2"/>
              <w:rPr>
                <w:sz w:val="20"/>
              </w:rPr>
            </w:pPr>
            <w:r>
              <w:rPr>
                <w:spacing w:val="-2"/>
                <w:sz w:val="20"/>
              </w:rPr>
              <w:t>0.193</w:t>
            </w:r>
          </w:p>
        </w:tc>
        <w:tc>
          <w:tcPr>
            <w:tcW w:w="1689" w:type="dxa"/>
          </w:tcPr>
          <w:p w14:paraId="29A8E3C5" w14:textId="77777777" w:rsidR="00C63BAD" w:rsidRPr="00C1079A" w:rsidRDefault="00C63BAD" w:rsidP="00B51682">
            <w:pPr>
              <w:pStyle w:val="TableParagraph"/>
              <w:ind w:left="92" w:right="4"/>
              <w:rPr>
                <w:i/>
                <w:iCs/>
                <w:sz w:val="20"/>
              </w:rPr>
            </w:pPr>
            <w:r w:rsidRPr="00C1079A">
              <w:rPr>
                <w:i/>
                <w:iCs/>
                <w:spacing w:val="-2"/>
                <w:sz w:val="20"/>
              </w:rPr>
              <w:t>Valid</w:t>
            </w:r>
          </w:p>
        </w:tc>
      </w:tr>
      <w:tr w:rsidR="00C63BAD" w14:paraId="4409F010" w14:textId="77777777" w:rsidTr="00B51682">
        <w:trPr>
          <w:trHeight w:val="230"/>
        </w:trPr>
        <w:tc>
          <w:tcPr>
            <w:tcW w:w="1935" w:type="dxa"/>
            <w:vMerge w:val="restart"/>
          </w:tcPr>
          <w:p w14:paraId="0530EC71" w14:textId="77777777" w:rsidR="00C63BAD" w:rsidRDefault="00C63BAD" w:rsidP="00B51682">
            <w:pPr>
              <w:pStyle w:val="TableParagraph"/>
              <w:spacing w:line="226" w:lineRule="exact"/>
              <w:ind w:left="4" w:right="137"/>
              <w:rPr>
                <w:b/>
                <w:sz w:val="20"/>
              </w:rPr>
            </w:pPr>
            <w:r w:rsidRPr="00C1079A">
              <w:rPr>
                <w:b/>
                <w:i/>
                <w:iCs/>
                <w:spacing w:val="-10"/>
                <w:sz w:val="20"/>
              </w:rPr>
              <w:t>buying decision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(Y)</w:t>
            </w:r>
          </w:p>
        </w:tc>
        <w:tc>
          <w:tcPr>
            <w:tcW w:w="1473" w:type="dxa"/>
          </w:tcPr>
          <w:p w14:paraId="40EB566F" w14:textId="77777777" w:rsidR="00C63BAD" w:rsidRDefault="00C63BAD" w:rsidP="00B51682">
            <w:pPr>
              <w:pStyle w:val="TableParagraph"/>
              <w:spacing w:line="211" w:lineRule="exact"/>
              <w:ind w:right="152"/>
              <w:rPr>
                <w:sz w:val="20"/>
              </w:rPr>
            </w:pPr>
            <w:r>
              <w:rPr>
                <w:spacing w:val="-5"/>
                <w:sz w:val="20"/>
              </w:rPr>
              <w:t>Y.1</w:t>
            </w:r>
          </w:p>
        </w:tc>
        <w:tc>
          <w:tcPr>
            <w:tcW w:w="1603" w:type="dxa"/>
          </w:tcPr>
          <w:p w14:paraId="1F5FC0AF" w14:textId="77777777" w:rsidR="00C63BAD" w:rsidRDefault="00C63BAD" w:rsidP="00B51682">
            <w:pPr>
              <w:pStyle w:val="TableParagraph"/>
              <w:spacing w:line="211" w:lineRule="exact"/>
              <w:ind w:left="1"/>
              <w:rPr>
                <w:sz w:val="20"/>
              </w:rPr>
            </w:pPr>
            <w:r>
              <w:rPr>
                <w:spacing w:val="-2"/>
                <w:sz w:val="20"/>
              </w:rPr>
              <w:t>0.738</w:t>
            </w:r>
          </w:p>
        </w:tc>
        <w:tc>
          <w:tcPr>
            <w:tcW w:w="1457" w:type="dxa"/>
          </w:tcPr>
          <w:p w14:paraId="376FC3AE" w14:textId="77777777" w:rsidR="00C63BAD" w:rsidRDefault="00C63BAD" w:rsidP="00B51682">
            <w:pPr>
              <w:pStyle w:val="TableParagraph"/>
              <w:spacing w:line="211" w:lineRule="exact"/>
              <w:ind w:left="64" w:right="2"/>
              <w:rPr>
                <w:sz w:val="20"/>
              </w:rPr>
            </w:pPr>
            <w:r>
              <w:rPr>
                <w:spacing w:val="-2"/>
                <w:sz w:val="20"/>
              </w:rPr>
              <w:t>0.193</w:t>
            </w:r>
          </w:p>
        </w:tc>
        <w:tc>
          <w:tcPr>
            <w:tcW w:w="1689" w:type="dxa"/>
          </w:tcPr>
          <w:p w14:paraId="55B2B656" w14:textId="77777777" w:rsidR="00C63BAD" w:rsidRPr="00C1079A" w:rsidRDefault="00C63BAD" w:rsidP="00B51682">
            <w:pPr>
              <w:pStyle w:val="TableParagraph"/>
              <w:spacing w:line="211" w:lineRule="exact"/>
              <w:ind w:left="92" w:right="4"/>
              <w:rPr>
                <w:i/>
                <w:iCs/>
                <w:sz w:val="20"/>
              </w:rPr>
            </w:pPr>
            <w:r w:rsidRPr="00C1079A">
              <w:rPr>
                <w:i/>
                <w:iCs/>
                <w:spacing w:val="-2"/>
                <w:sz w:val="20"/>
              </w:rPr>
              <w:t>Valid</w:t>
            </w:r>
          </w:p>
        </w:tc>
      </w:tr>
      <w:tr w:rsidR="00C63BAD" w14:paraId="02D7C4D5" w14:textId="77777777" w:rsidTr="00B51682">
        <w:trPr>
          <w:trHeight w:val="235"/>
        </w:trPr>
        <w:tc>
          <w:tcPr>
            <w:tcW w:w="1935" w:type="dxa"/>
            <w:vMerge/>
            <w:tcBorders>
              <w:top w:val="nil"/>
            </w:tcBorders>
          </w:tcPr>
          <w:p w14:paraId="4C4B6217" w14:textId="77777777" w:rsidR="00C63BAD" w:rsidRDefault="00C63BAD" w:rsidP="00B51682"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</w:tcPr>
          <w:p w14:paraId="02FEE2C0" w14:textId="77777777" w:rsidR="00C63BAD" w:rsidRDefault="00C63BAD" w:rsidP="00B51682">
            <w:pPr>
              <w:pStyle w:val="TableParagraph"/>
              <w:spacing w:line="215" w:lineRule="exact"/>
              <w:ind w:right="152"/>
              <w:rPr>
                <w:sz w:val="20"/>
              </w:rPr>
            </w:pPr>
            <w:r>
              <w:rPr>
                <w:spacing w:val="-5"/>
                <w:sz w:val="20"/>
              </w:rPr>
              <w:t>Y.2</w:t>
            </w:r>
          </w:p>
        </w:tc>
        <w:tc>
          <w:tcPr>
            <w:tcW w:w="1603" w:type="dxa"/>
          </w:tcPr>
          <w:p w14:paraId="074DA3CA" w14:textId="77777777" w:rsidR="00C63BAD" w:rsidRDefault="00C63BAD" w:rsidP="00B51682">
            <w:pPr>
              <w:pStyle w:val="TableParagraph"/>
              <w:spacing w:line="215" w:lineRule="exact"/>
              <w:ind w:left="1"/>
              <w:rPr>
                <w:sz w:val="20"/>
              </w:rPr>
            </w:pPr>
            <w:r>
              <w:rPr>
                <w:spacing w:val="-2"/>
                <w:sz w:val="20"/>
              </w:rPr>
              <w:t>0.792</w:t>
            </w:r>
          </w:p>
        </w:tc>
        <w:tc>
          <w:tcPr>
            <w:tcW w:w="1457" w:type="dxa"/>
          </w:tcPr>
          <w:p w14:paraId="48912D2A" w14:textId="77777777" w:rsidR="00C63BAD" w:rsidRDefault="00C63BAD" w:rsidP="00B51682">
            <w:pPr>
              <w:pStyle w:val="TableParagraph"/>
              <w:spacing w:line="215" w:lineRule="exact"/>
              <w:ind w:left="64" w:right="2"/>
              <w:rPr>
                <w:sz w:val="20"/>
              </w:rPr>
            </w:pPr>
            <w:r>
              <w:rPr>
                <w:spacing w:val="-2"/>
                <w:sz w:val="20"/>
              </w:rPr>
              <w:t>0.193</w:t>
            </w:r>
          </w:p>
        </w:tc>
        <w:tc>
          <w:tcPr>
            <w:tcW w:w="1689" w:type="dxa"/>
          </w:tcPr>
          <w:p w14:paraId="047E783F" w14:textId="77777777" w:rsidR="00C63BAD" w:rsidRPr="00C1079A" w:rsidRDefault="00C63BAD" w:rsidP="00B51682">
            <w:pPr>
              <w:pStyle w:val="TableParagraph"/>
              <w:spacing w:line="215" w:lineRule="exact"/>
              <w:ind w:left="92" w:right="4"/>
              <w:rPr>
                <w:i/>
                <w:iCs/>
                <w:sz w:val="20"/>
              </w:rPr>
            </w:pPr>
            <w:r w:rsidRPr="00C1079A">
              <w:rPr>
                <w:i/>
                <w:iCs/>
                <w:spacing w:val="-2"/>
                <w:sz w:val="20"/>
              </w:rPr>
              <w:t>Valid</w:t>
            </w:r>
          </w:p>
        </w:tc>
      </w:tr>
      <w:tr w:rsidR="00C63BAD" w14:paraId="7CEE0887" w14:textId="77777777" w:rsidTr="00B51682">
        <w:trPr>
          <w:trHeight w:val="240"/>
        </w:trPr>
        <w:tc>
          <w:tcPr>
            <w:tcW w:w="1935" w:type="dxa"/>
          </w:tcPr>
          <w:p w14:paraId="2AA6DED8" w14:textId="77777777" w:rsidR="00C63BAD" w:rsidRDefault="00C63BAD" w:rsidP="00B51682"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</w:tc>
        <w:tc>
          <w:tcPr>
            <w:tcW w:w="1473" w:type="dxa"/>
          </w:tcPr>
          <w:p w14:paraId="5EBFD88A" w14:textId="77777777" w:rsidR="00C63BAD" w:rsidRDefault="00C63BAD" w:rsidP="00B51682">
            <w:pPr>
              <w:pStyle w:val="TableParagraph"/>
              <w:spacing w:line="220" w:lineRule="exact"/>
              <w:ind w:right="152"/>
              <w:rPr>
                <w:sz w:val="20"/>
              </w:rPr>
            </w:pPr>
            <w:r>
              <w:rPr>
                <w:spacing w:val="-5"/>
                <w:sz w:val="20"/>
              </w:rPr>
              <w:t>Y.3</w:t>
            </w:r>
          </w:p>
        </w:tc>
        <w:tc>
          <w:tcPr>
            <w:tcW w:w="1603" w:type="dxa"/>
          </w:tcPr>
          <w:p w14:paraId="00E30F56" w14:textId="77777777" w:rsidR="00C63BAD" w:rsidRDefault="00C63BAD" w:rsidP="00B51682">
            <w:pPr>
              <w:pStyle w:val="TableParagraph"/>
              <w:spacing w:line="220" w:lineRule="exact"/>
              <w:ind w:left="1"/>
              <w:rPr>
                <w:sz w:val="20"/>
              </w:rPr>
            </w:pPr>
            <w:r>
              <w:rPr>
                <w:spacing w:val="-2"/>
                <w:sz w:val="20"/>
              </w:rPr>
              <w:t>0.818</w:t>
            </w:r>
          </w:p>
        </w:tc>
        <w:tc>
          <w:tcPr>
            <w:tcW w:w="1457" w:type="dxa"/>
          </w:tcPr>
          <w:p w14:paraId="21D00A9F" w14:textId="77777777" w:rsidR="00C63BAD" w:rsidRDefault="00C63BAD" w:rsidP="00B51682">
            <w:pPr>
              <w:pStyle w:val="TableParagraph"/>
              <w:spacing w:line="220" w:lineRule="exact"/>
              <w:ind w:left="64" w:right="2"/>
              <w:rPr>
                <w:sz w:val="20"/>
              </w:rPr>
            </w:pPr>
            <w:r>
              <w:rPr>
                <w:spacing w:val="-2"/>
                <w:sz w:val="20"/>
              </w:rPr>
              <w:t>0.193</w:t>
            </w:r>
          </w:p>
        </w:tc>
        <w:tc>
          <w:tcPr>
            <w:tcW w:w="1689" w:type="dxa"/>
          </w:tcPr>
          <w:p w14:paraId="453427F7" w14:textId="77777777" w:rsidR="00C63BAD" w:rsidRPr="00C1079A" w:rsidRDefault="00C63BAD" w:rsidP="00B51682">
            <w:pPr>
              <w:pStyle w:val="TableParagraph"/>
              <w:spacing w:line="220" w:lineRule="exact"/>
              <w:ind w:left="92" w:right="4"/>
              <w:rPr>
                <w:i/>
                <w:iCs/>
                <w:sz w:val="20"/>
              </w:rPr>
            </w:pPr>
            <w:r w:rsidRPr="00C1079A">
              <w:rPr>
                <w:i/>
                <w:iCs/>
                <w:spacing w:val="-2"/>
                <w:sz w:val="20"/>
              </w:rPr>
              <w:t>Valid</w:t>
            </w:r>
          </w:p>
        </w:tc>
      </w:tr>
      <w:tr w:rsidR="00C63BAD" w14:paraId="788B3FE0" w14:textId="77777777" w:rsidTr="00B51682">
        <w:trPr>
          <w:trHeight w:val="240"/>
        </w:trPr>
        <w:tc>
          <w:tcPr>
            <w:tcW w:w="1935" w:type="dxa"/>
          </w:tcPr>
          <w:p w14:paraId="52CA2AD0" w14:textId="77777777" w:rsidR="00C63BAD" w:rsidRDefault="00C63BAD" w:rsidP="00B51682"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</w:tc>
        <w:tc>
          <w:tcPr>
            <w:tcW w:w="1473" w:type="dxa"/>
          </w:tcPr>
          <w:p w14:paraId="30D94C7F" w14:textId="77777777" w:rsidR="00C63BAD" w:rsidRDefault="00C63BAD" w:rsidP="00B51682">
            <w:pPr>
              <w:pStyle w:val="TableParagraph"/>
              <w:spacing w:line="220" w:lineRule="exact"/>
              <w:ind w:right="152"/>
              <w:rPr>
                <w:sz w:val="20"/>
              </w:rPr>
            </w:pPr>
            <w:r>
              <w:rPr>
                <w:spacing w:val="-5"/>
                <w:sz w:val="20"/>
              </w:rPr>
              <w:t>Y.4</w:t>
            </w:r>
          </w:p>
        </w:tc>
        <w:tc>
          <w:tcPr>
            <w:tcW w:w="1603" w:type="dxa"/>
          </w:tcPr>
          <w:p w14:paraId="1B58834C" w14:textId="77777777" w:rsidR="00C63BAD" w:rsidRDefault="00C63BAD" w:rsidP="00B51682">
            <w:pPr>
              <w:pStyle w:val="TableParagraph"/>
              <w:spacing w:line="220" w:lineRule="exact"/>
              <w:ind w:left="1"/>
              <w:rPr>
                <w:sz w:val="20"/>
              </w:rPr>
            </w:pPr>
            <w:r>
              <w:rPr>
                <w:spacing w:val="-2"/>
                <w:sz w:val="20"/>
              </w:rPr>
              <w:t>0.818</w:t>
            </w:r>
          </w:p>
        </w:tc>
        <w:tc>
          <w:tcPr>
            <w:tcW w:w="1457" w:type="dxa"/>
          </w:tcPr>
          <w:p w14:paraId="2DB1C850" w14:textId="77777777" w:rsidR="00C63BAD" w:rsidRDefault="00C63BAD" w:rsidP="00B51682">
            <w:pPr>
              <w:pStyle w:val="TableParagraph"/>
              <w:spacing w:line="220" w:lineRule="exact"/>
              <w:ind w:left="64" w:right="2"/>
              <w:rPr>
                <w:sz w:val="20"/>
              </w:rPr>
            </w:pPr>
            <w:r>
              <w:rPr>
                <w:spacing w:val="-2"/>
                <w:sz w:val="20"/>
              </w:rPr>
              <w:t>0.193</w:t>
            </w:r>
          </w:p>
        </w:tc>
        <w:tc>
          <w:tcPr>
            <w:tcW w:w="1689" w:type="dxa"/>
          </w:tcPr>
          <w:p w14:paraId="185E6667" w14:textId="77777777" w:rsidR="00C63BAD" w:rsidRPr="00C1079A" w:rsidRDefault="00C63BAD" w:rsidP="00B51682">
            <w:pPr>
              <w:pStyle w:val="TableParagraph"/>
              <w:spacing w:line="220" w:lineRule="exact"/>
              <w:ind w:left="92" w:right="4"/>
              <w:rPr>
                <w:i/>
                <w:iCs/>
                <w:sz w:val="20"/>
              </w:rPr>
            </w:pPr>
            <w:r w:rsidRPr="00C1079A">
              <w:rPr>
                <w:i/>
                <w:iCs/>
                <w:spacing w:val="-2"/>
                <w:sz w:val="20"/>
              </w:rPr>
              <w:t>Valid</w:t>
            </w:r>
          </w:p>
        </w:tc>
      </w:tr>
      <w:tr w:rsidR="00C63BAD" w14:paraId="2195AC3E" w14:textId="77777777" w:rsidTr="00B51682">
        <w:trPr>
          <w:trHeight w:val="230"/>
        </w:trPr>
        <w:tc>
          <w:tcPr>
            <w:tcW w:w="1935" w:type="dxa"/>
            <w:tcBorders>
              <w:bottom w:val="single" w:sz="4" w:space="0" w:color="7E7E7E"/>
            </w:tcBorders>
          </w:tcPr>
          <w:p w14:paraId="111E7900" w14:textId="77777777" w:rsidR="00C63BAD" w:rsidRDefault="00C63BAD" w:rsidP="00B51682"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</w:tc>
        <w:tc>
          <w:tcPr>
            <w:tcW w:w="1473" w:type="dxa"/>
            <w:tcBorders>
              <w:bottom w:val="single" w:sz="4" w:space="0" w:color="7E7E7E"/>
            </w:tcBorders>
          </w:tcPr>
          <w:p w14:paraId="5914BBF5" w14:textId="77777777" w:rsidR="00C63BAD" w:rsidRDefault="00C63BAD" w:rsidP="00B51682">
            <w:pPr>
              <w:pStyle w:val="TableParagraph"/>
              <w:ind w:right="152"/>
              <w:rPr>
                <w:sz w:val="20"/>
              </w:rPr>
            </w:pPr>
            <w:r>
              <w:rPr>
                <w:spacing w:val="-5"/>
                <w:sz w:val="20"/>
              </w:rPr>
              <w:t>Y.5</w:t>
            </w:r>
          </w:p>
        </w:tc>
        <w:tc>
          <w:tcPr>
            <w:tcW w:w="1603" w:type="dxa"/>
            <w:tcBorders>
              <w:bottom w:val="single" w:sz="4" w:space="0" w:color="7E7E7E"/>
            </w:tcBorders>
          </w:tcPr>
          <w:p w14:paraId="0B7B805F" w14:textId="77777777" w:rsidR="00C63BAD" w:rsidRDefault="00C63BAD" w:rsidP="00B51682">
            <w:pPr>
              <w:pStyle w:val="TableParagraph"/>
              <w:ind w:left="1"/>
              <w:rPr>
                <w:sz w:val="20"/>
              </w:rPr>
            </w:pPr>
            <w:r>
              <w:rPr>
                <w:spacing w:val="-2"/>
                <w:sz w:val="20"/>
              </w:rPr>
              <w:t>0.677</w:t>
            </w:r>
          </w:p>
        </w:tc>
        <w:tc>
          <w:tcPr>
            <w:tcW w:w="1457" w:type="dxa"/>
            <w:tcBorders>
              <w:bottom w:val="single" w:sz="4" w:space="0" w:color="7E7E7E"/>
            </w:tcBorders>
          </w:tcPr>
          <w:p w14:paraId="1BF8723D" w14:textId="77777777" w:rsidR="00C63BAD" w:rsidRDefault="00C63BAD" w:rsidP="00B51682">
            <w:pPr>
              <w:pStyle w:val="TableParagraph"/>
              <w:ind w:left="64" w:right="2"/>
              <w:rPr>
                <w:sz w:val="20"/>
              </w:rPr>
            </w:pPr>
            <w:r>
              <w:rPr>
                <w:spacing w:val="-2"/>
                <w:sz w:val="20"/>
              </w:rPr>
              <w:t>0.193</w:t>
            </w:r>
          </w:p>
        </w:tc>
        <w:tc>
          <w:tcPr>
            <w:tcW w:w="1689" w:type="dxa"/>
            <w:tcBorders>
              <w:bottom w:val="single" w:sz="4" w:space="0" w:color="7E7E7E"/>
            </w:tcBorders>
          </w:tcPr>
          <w:p w14:paraId="25434AB4" w14:textId="77777777" w:rsidR="00C63BAD" w:rsidRPr="00C1079A" w:rsidRDefault="00C63BAD" w:rsidP="00B51682">
            <w:pPr>
              <w:pStyle w:val="TableParagraph"/>
              <w:ind w:left="92" w:right="4"/>
              <w:rPr>
                <w:i/>
                <w:iCs/>
                <w:sz w:val="20"/>
              </w:rPr>
            </w:pPr>
            <w:r w:rsidRPr="00C1079A">
              <w:rPr>
                <w:i/>
                <w:iCs/>
                <w:spacing w:val="-2"/>
                <w:sz w:val="20"/>
              </w:rPr>
              <w:t>Valid</w:t>
            </w:r>
          </w:p>
        </w:tc>
      </w:tr>
    </w:tbl>
    <w:p w14:paraId="05FD79A1" w14:textId="77777777" w:rsidR="00C63BAD" w:rsidRDefault="00C63BAD" w:rsidP="00C63BAD">
      <w:pPr>
        <w:spacing w:before="5"/>
        <w:ind w:left="616" w:right="752"/>
        <w:jc w:val="center"/>
        <w:rPr>
          <w:i/>
        </w:rPr>
      </w:pPr>
      <w:r>
        <w:rPr>
          <w:b/>
          <w:sz w:val="20"/>
        </w:rPr>
        <w:t>Sumber</w:t>
      </w:r>
      <w:r>
        <w:rPr>
          <w:b/>
          <w:i/>
          <w:sz w:val="20"/>
        </w:rPr>
        <w:t>:</w:t>
      </w:r>
      <w:r>
        <w:rPr>
          <w:b/>
          <w:i/>
          <w:spacing w:val="-6"/>
          <w:sz w:val="20"/>
        </w:rPr>
        <w:t xml:space="preserve"> </w:t>
      </w:r>
      <w:r>
        <w:rPr>
          <w:i/>
          <w:sz w:val="20"/>
        </w:rPr>
        <w:t>Data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diolah</w:t>
      </w:r>
      <w:r>
        <w:rPr>
          <w:i/>
          <w:spacing w:val="-5"/>
          <w:sz w:val="20"/>
        </w:rPr>
        <w:t xml:space="preserve"> </w:t>
      </w:r>
      <w:r>
        <w:rPr>
          <w:i/>
        </w:rPr>
        <w:t>IBM</w:t>
      </w:r>
      <w:r>
        <w:rPr>
          <w:i/>
          <w:spacing w:val="-7"/>
        </w:rPr>
        <w:t xml:space="preserve"> </w:t>
      </w:r>
      <w:r>
        <w:rPr>
          <w:i/>
        </w:rPr>
        <w:t>SPSS</w:t>
      </w:r>
      <w:r>
        <w:rPr>
          <w:i/>
          <w:spacing w:val="-7"/>
        </w:rPr>
        <w:t xml:space="preserve"> </w:t>
      </w:r>
      <w:r>
        <w:rPr>
          <w:i/>
        </w:rPr>
        <w:t>Statistic</w:t>
      </w:r>
      <w:r>
        <w:rPr>
          <w:i/>
          <w:spacing w:val="-7"/>
        </w:rPr>
        <w:t xml:space="preserve"> </w:t>
      </w:r>
      <w:r>
        <w:rPr>
          <w:i/>
        </w:rPr>
        <w:t>Version</w:t>
      </w:r>
      <w:r>
        <w:rPr>
          <w:i/>
          <w:spacing w:val="-8"/>
        </w:rPr>
        <w:t xml:space="preserve"> </w:t>
      </w:r>
      <w:r>
        <w:rPr>
          <w:i/>
        </w:rPr>
        <w:t>26</w:t>
      </w:r>
      <w:r>
        <w:rPr>
          <w:i/>
          <w:spacing w:val="-10"/>
        </w:rPr>
        <w:t xml:space="preserve"> </w:t>
      </w:r>
      <w:r>
        <w:rPr>
          <w:i/>
        </w:rPr>
        <w:t>For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Windows</w:t>
      </w:r>
    </w:p>
    <w:p w14:paraId="283F340B" w14:textId="77777777" w:rsidR="00F22B42" w:rsidRDefault="00F22B42"/>
    <w:sectPr w:rsidR="00F22B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BAD"/>
    <w:rsid w:val="00175835"/>
    <w:rsid w:val="00346B81"/>
    <w:rsid w:val="00612D05"/>
    <w:rsid w:val="00BF251E"/>
    <w:rsid w:val="00C63BAD"/>
    <w:rsid w:val="00C70A86"/>
    <w:rsid w:val="00F2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8B6FB"/>
  <w15:chartTrackingRefBased/>
  <w15:docId w15:val="{79D0AF78-8C0D-438A-B8D0-47BFCF82E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B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3BAD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id-ID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3BAD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id-ID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3BAD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id-ID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3BAD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id-ID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3BAD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id-ID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3BAD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id-ID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3BAD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id-ID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3BAD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id-ID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3BAD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id-ID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3BAD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3B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3BAD"/>
    <w:rPr>
      <w:rFonts w:eastAsiaTheme="majorEastAsia" w:cstheme="majorBidi"/>
      <w:color w:val="2F5496" w:themeColor="accent1" w:themeShade="BF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3BAD"/>
    <w:rPr>
      <w:rFonts w:eastAsiaTheme="majorEastAsia" w:cstheme="majorBidi"/>
      <w:i/>
      <w:iCs/>
      <w:color w:val="2F5496" w:themeColor="accent1" w:themeShade="BF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3BAD"/>
    <w:rPr>
      <w:rFonts w:eastAsiaTheme="majorEastAsia" w:cstheme="majorBidi"/>
      <w:color w:val="2F5496" w:themeColor="accent1" w:themeShade="BF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3BAD"/>
    <w:rPr>
      <w:rFonts w:eastAsiaTheme="majorEastAsia" w:cstheme="majorBidi"/>
      <w:i/>
      <w:iCs/>
      <w:color w:val="595959" w:themeColor="text1" w:themeTint="A6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3BAD"/>
    <w:rPr>
      <w:rFonts w:eastAsiaTheme="majorEastAsia" w:cstheme="majorBidi"/>
      <w:color w:val="595959" w:themeColor="text1" w:themeTint="A6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3BAD"/>
    <w:rPr>
      <w:rFonts w:eastAsiaTheme="majorEastAsia" w:cstheme="majorBidi"/>
      <w:i/>
      <w:iCs/>
      <w:color w:val="272727" w:themeColor="text1" w:themeTint="D8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3BAD"/>
    <w:rPr>
      <w:rFonts w:eastAsiaTheme="majorEastAsia" w:cstheme="majorBidi"/>
      <w:color w:val="272727" w:themeColor="text1" w:themeTint="D8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C63BAD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d-ID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63BAD"/>
    <w:rPr>
      <w:rFonts w:asciiTheme="majorHAnsi" w:eastAsiaTheme="majorEastAsia" w:hAnsiTheme="majorHAnsi" w:cstheme="majorBidi"/>
      <w:spacing w:val="-10"/>
      <w:kern w:val="28"/>
      <w:sz w:val="56"/>
      <w:szCs w:val="56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3BAD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id-ID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63BAD"/>
    <w:rPr>
      <w:rFonts w:eastAsiaTheme="majorEastAsia" w:cstheme="majorBidi"/>
      <w:color w:val="595959" w:themeColor="text1" w:themeTint="A6"/>
      <w:spacing w:val="15"/>
      <w:sz w:val="28"/>
      <w:szCs w:val="28"/>
      <w:lang w:val="id-ID"/>
    </w:rPr>
  </w:style>
  <w:style w:type="paragraph" w:styleId="Quote">
    <w:name w:val="Quote"/>
    <w:basedOn w:val="Normal"/>
    <w:next w:val="Normal"/>
    <w:link w:val="QuoteChar"/>
    <w:uiPriority w:val="29"/>
    <w:qFormat/>
    <w:rsid w:val="00C63BAD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id-ID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63BAD"/>
    <w:rPr>
      <w:i/>
      <w:iCs/>
      <w:color w:val="404040" w:themeColor="text1" w:themeTint="BF"/>
      <w:lang w:val="id-ID"/>
    </w:rPr>
  </w:style>
  <w:style w:type="paragraph" w:styleId="ListParagraph">
    <w:name w:val="List Paragraph"/>
    <w:basedOn w:val="Normal"/>
    <w:uiPriority w:val="34"/>
    <w:qFormat/>
    <w:rsid w:val="00C63BAD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id-ID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63BA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3BAD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id-ID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3BAD"/>
    <w:rPr>
      <w:i/>
      <w:iCs/>
      <w:color w:val="2F5496" w:themeColor="accent1" w:themeShade="BF"/>
      <w:lang w:val="id-ID"/>
    </w:rPr>
  </w:style>
  <w:style w:type="character" w:styleId="IntenseReference">
    <w:name w:val="Intense Reference"/>
    <w:basedOn w:val="DefaultParagraphFont"/>
    <w:uiPriority w:val="32"/>
    <w:qFormat/>
    <w:rsid w:val="00C63BAD"/>
    <w:rPr>
      <w:b/>
      <w:bCs/>
      <w:smallCaps/>
      <w:color w:val="2F5496" w:themeColor="accent1" w:themeShade="BF"/>
      <w:spacing w:val="5"/>
    </w:rPr>
  </w:style>
  <w:style w:type="paragraph" w:customStyle="1" w:styleId="TableParagraph">
    <w:name w:val="Table Paragraph"/>
    <w:basedOn w:val="Normal"/>
    <w:uiPriority w:val="1"/>
    <w:qFormat/>
    <w:rsid w:val="00C63BAD"/>
    <w:pPr>
      <w:spacing w:line="210" w:lineRule="exact"/>
      <w:ind w:right="5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ILHAM PRASETYO</dc:creator>
  <cp:keywords/>
  <dc:description/>
  <cp:lastModifiedBy>ILHAM PRASETYO</cp:lastModifiedBy>
  <cp:revision>1</cp:revision>
  <dcterms:created xsi:type="dcterms:W3CDTF">2025-05-19T13:59:00Z</dcterms:created>
  <dcterms:modified xsi:type="dcterms:W3CDTF">2025-05-19T13:59:00Z</dcterms:modified>
</cp:coreProperties>
</file>